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1402FB">
        <w:rPr>
          <w:rFonts w:ascii="Arial" w:hAnsi="Arial" w:cs="Arial"/>
          <w:sz w:val="20"/>
          <w:szCs w:val="22"/>
        </w:rPr>
        <w:t>4</w:t>
      </w:r>
      <w:r w:rsidRPr="00754403">
        <w:rPr>
          <w:rFonts w:ascii="Arial" w:hAnsi="Arial" w:cs="Arial"/>
          <w:sz w:val="20"/>
          <w:szCs w:val="22"/>
        </w:rPr>
        <w:t xml:space="preserve"> </w:t>
      </w:r>
      <w:r w:rsidRPr="006E2DDD">
        <w:rPr>
          <w:rFonts w:ascii="Arial" w:hAnsi="Arial" w:cs="Arial"/>
          <w:sz w:val="20"/>
          <w:szCs w:val="22"/>
        </w:rPr>
        <w:t>к протоколу</w:t>
      </w:r>
    </w:p>
    <w:p w:rsidR="00754403" w:rsidRPr="006E2DDD" w:rsidRDefault="001402FB" w:rsidP="00754403">
      <w:pPr>
        <w:ind w:left="5400" w:firstLine="5400"/>
        <w:rPr>
          <w:rFonts w:ascii="Arial" w:hAnsi="Arial" w:cs="Arial"/>
          <w:sz w:val="20"/>
          <w:szCs w:val="22"/>
        </w:rPr>
      </w:pPr>
      <w:r>
        <w:rPr>
          <w:rFonts w:ascii="Arial" w:hAnsi="Arial" w:cs="Arial"/>
          <w:sz w:val="20"/>
          <w:szCs w:val="22"/>
        </w:rPr>
        <w:t>НТКОС</w:t>
      </w:r>
      <w:r w:rsidR="00754403" w:rsidRPr="006E2DDD">
        <w:rPr>
          <w:rFonts w:ascii="Arial" w:hAnsi="Arial" w:cs="Arial"/>
          <w:sz w:val="20"/>
          <w:szCs w:val="22"/>
        </w:rPr>
        <w:t xml:space="preserve"> № </w:t>
      </w:r>
      <w:r>
        <w:rPr>
          <w:rFonts w:ascii="Arial" w:hAnsi="Arial" w:cs="Arial"/>
          <w:sz w:val="20"/>
          <w:szCs w:val="22"/>
        </w:rPr>
        <w:t>3</w:t>
      </w:r>
      <w:r w:rsidR="00754403">
        <w:rPr>
          <w:rFonts w:ascii="Arial" w:hAnsi="Arial" w:cs="Arial"/>
          <w:sz w:val="20"/>
          <w:szCs w:val="22"/>
        </w:rPr>
        <w:t>8</w:t>
      </w:r>
      <w:r w:rsidR="00754403" w:rsidRPr="006E2DDD">
        <w:rPr>
          <w:rFonts w:ascii="Arial" w:hAnsi="Arial" w:cs="Arial"/>
          <w:sz w:val="20"/>
          <w:szCs w:val="22"/>
        </w:rPr>
        <w:t>-201</w:t>
      </w:r>
      <w:r>
        <w:rPr>
          <w:rFonts w:ascii="Arial" w:hAnsi="Arial" w:cs="Arial"/>
          <w:sz w:val="20"/>
          <w:szCs w:val="22"/>
        </w:rPr>
        <w:t>6</w:t>
      </w:r>
    </w:p>
    <w:p w:rsidR="00E86CB4" w:rsidRPr="00A16984" w:rsidRDefault="00E86CB4" w:rsidP="00E86CB4">
      <w:pPr>
        <w:ind w:right="43" w:firstLine="426"/>
        <w:jc w:val="center"/>
        <w:rPr>
          <w:rFonts w:ascii="Arial" w:hAnsi="Arial" w:cs="Arial"/>
          <w:b/>
        </w:rPr>
      </w:pPr>
      <w:r w:rsidRPr="00A16984">
        <w:rPr>
          <w:rFonts w:ascii="Arial" w:hAnsi="Arial" w:cs="Arial"/>
          <w:b/>
        </w:rPr>
        <w:t>ПЛАН</w:t>
      </w:r>
      <w:r>
        <w:rPr>
          <w:rFonts w:ascii="Arial" w:hAnsi="Arial" w:cs="Arial"/>
          <w:b/>
        </w:rPr>
        <w:t xml:space="preserve"> </w:t>
      </w:r>
      <w:r w:rsidRPr="00A16984">
        <w:rPr>
          <w:rFonts w:ascii="Arial" w:hAnsi="Arial" w:cs="Arial"/>
          <w:b/>
        </w:rPr>
        <w:t>ДЕЙСТВИЙ МГС</w:t>
      </w:r>
    </w:p>
    <w:p w:rsidR="00E86CB4" w:rsidRPr="00A16984" w:rsidRDefault="00E86CB4" w:rsidP="00E86CB4">
      <w:pPr>
        <w:ind w:right="43" w:firstLine="426"/>
        <w:jc w:val="center"/>
        <w:rPr>
          <w:rFonts w:ascii="Arial" w:hAnsi="Arial" w:cs="Arial"/>
          <w:b/>
          <w:szCs w:val="28"/>
        </w:rPr>
      </w:pP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E86CB4" w:rsidRPr="00A16984" w:rsidRDefault="00E86CB4"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4"/>
        <w:gridCol w:w="5056"/>
        <w:gridCol w:w="24"/>
        <w:gridCol w:w="1576"/>
        <w:gridCol w:w="43"/>
        <w:gridCol w:w="1767"/>
        <w:gridCol w:w="5800"/>
        <w:gridCol w:w="46"/>
      </w:tblGrid>
      <w:tr w:rsidR="00E86CB4" w:rsidRPr="00A16984" w:rsidTr="00D84548">
        <w:trPr>
          <w:tblHeader/>
        </w:trPr>
        <w:tc>
          <w:tcPr>
            <w:tcW w:w="854"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п/п</w:t>
            </w:r>
          </w:p>
        </w:tc>
        <w:tc>
          <w:tcPr>
            <w:tcW w:w="5080"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619"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767"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2"/>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E86CB4" w:rsidRPr="00A16984" w:rsidTr="00D84548">
        <w:tblPrEx>
          <w:tblLook w:val="0000" w:firstRow="0" w:lastRow="0" w:firstColumn="0" w:lastColumn="0" w:noHBand="0" w:noVBand="0"/>
        </w:tblPrEx>
        <w:trPr>
          <w:cantSplit/>
          <w:trHeight w:val="342"/>
        </w:trPr>
        <w:tc>
          <w:tcPr>
            <w:tcW w:w="15166" w:type="dxa"/>
            <w:gridSpan w:val="8"/>
          </w:tcPr>
          <w:p w:rsidR="00E86CB4" w:rsidRPr="00A16984" w:rsidRDefault="00E86CB4" w:rsidP="00E86CB4">
            <w:pPr>
              <w:pStyle w:val="31"/>
              <w:numPr>
                <w:ilvl w:val="0"/>
                <w:numId w:val="4"/>
              </w:numPr>
              <w:tabs>
                <w:tab w:val="clear" w:pos="6940"/>
              </w:tabs>
              <w:ind w:left="0" w:firstLine="0"/>
              <w:jc w:val="center"/>
              <w:rPr>
                <w:rFonts w:ascii="Arial" w:hAnsi="Arial" w:cs="Arial"/>
                <w:b/>
                <w:szCs w:val="24"/>
              </w:rPr>
            </w:pPr>
            <w:r w:rsidRPr="00A16984">
              <w:rPr>
                <w:rFonts w:ascii="Arial" w:hAnsi="Arial" w:cs="Arial"/>
                <w:b/>
                <w:szCs w:val="24"/>
              </w:rPr>
              <w:t>Основные положения</w:t>
            </w:r>
          </w:p>
        </w:tc>
      </w:tr>
      <w:tr w:rsidR="00E86CB4" w:rsidRPr="00A16984" w:rsidTr="00D84548">
        <w:tblPrEx>
          <w:tblLook w:val="0000" w:firstRow="0" w:lastRow="0" w:firstColumn="0" w:lastColumn="0" w:noHBand="0" w:noVBand="0"/>
        </w:tblPrEx>
        <w:trPr>
          <w:trHeight w:val="530"/>
        </w:trPr>
        <w:tc>
          <w:tcPr>
            <w:tcW w:w="854" w:type="dxa"/>
          </w:tcPr>
          <w:p w:rsidR="00E86CB4" w:rsidRPr="00A16984" w:rsidRDefault="00E86CB4" w:rsidP="00AD46FB">
            <w:pPr>
              <w:tabs>
                <w:tab w:val="left" w:pos="6024"/>
              </w:tabs>
              <w:jc w:val="both"/>
              <w:rPr>
                <w:rFonts w:ascii="Arial" w:hAnsi="Arial" w:cs="Arial"/>
                <w:sz w:val="20"/>
              </w:rPr>
            </w:pPr>
            <w:r w:rsidRPr="00A16984">
              <w:rPr>
                <w:rFonts w:ascii="Arial" w:hAnsi="Arial" w:cs="Arial"/>
                <w:sz w:val="20"/>
              </w:rPr>
              <w:t>1.1.</w:t>
            </w:r>
          </w:p>
        </w:tc>
        <w:tc>
          <w:tcPr>
            <w:tcW w:w="5056" w:type="dxa"/>
          </w:tcPr>
          <w:p w:rsidR="00E86CB4" w:rsidRPr="00A16984" w:rsidRDefault="00E86CB4" w:rsidP="005914F5">
            <w:pPr>
              <w:tabs>
                <w:tab w:val="left" w:pos="6024"/>
              </w:tabs>
              <w:jc w:val="both"/>
              <w:rPr>
                <w:rFonts w:ascii="Arial" w:hAnsi="Arial" w:cs="Arial"/>
                <w:sz w:val="20"/>
              </w:rPr>
            </w:pPr>
            <w:r w:rsidRPr="00A16984">
              <w:rPr>
                <w:rFonts w:ascii="Arial" w:hAnsi="Arial" w:cs="Arial"/>
                <w:sz w:val="20"/>
              </w:rPr>
              <w:t xml:space="preserve">Проведение работ по обеспечению реализации Протокола о внесении дополнений и изменений в Соглашение о проведении согласованной политики в области стандартизации, метрологии и сертификации, от 13 марта </w:t>
            </w:r>
            <w:smartTag w:uri="urn:schemas-microsoft-com:office:smarttags" w:element="metricconverter">
              <w:smartTagPr>
                <w:attr w:name="ProductID" w:val="1992 г"/>
              </w:smartTagPr>
              <w:r w:rsidRPr="00A16984">
                <w:rPr>
                  <w:rFonts w:ascii="Arial" w:hAnsi="Arial" w:cs="Arial"/>
                  <w:sz w:val="20"/>
                </w:rPr>
                <w:t>1992 г</w:t>
              </w:r>
            </w:smartTag>
            <w:r w:rsidRPr="00A16984">
              <w:rPr>
                <w:rFonts w:ascii="Arial" w:hAnsi="Arial" w:cs="Arial"/>
                <w:sz w:val="20"/>
              </w:rPr>
              <w:t xml:space="preserve">., подписанного на заседании Совета глав правительств СНГ 22-го ноября </w:t>
            </w:r>
            <w:smartTag w:uri="urn:schemas-microsoft-com:office:smarttags" w:element="metricconverter">
              <w:smartTagPr>
                <w:attr w:name="ProductID" w:val="2007 г"/>
              </w:smartTagPr>
              <w:r w:rsidRPr="00A16984">
                <w:rPr>
                  <w:rFonts w:ascii="Arial" w:hAnsi="Arial" w:cs="Arial"/>
                  <w:sz w:val="20"/>
                </w:rPr>
                <w:t>2007 г</w:t>
              </w:r>
            </w:smartTag>
            <w:r w:rsidRPr="00A16984">
              <w:rPr>
                <w:rFonts w:ascii="Arial" w:hAnsi="Arial" w:cs="Arial"/>
                <w:sz w:val="20"/>
              </w:rPr>
              <w:t>. в г. Ашхабаде.</w:t>
            </w:r>
          </w:p>
        </w:tc>
        <w:tc>
          <w:tcPr>
            <w:tcW w:w="1643" w:type="dxa"/>
            <w:gridSpan w:val="3"/>
          </w:tcPr>
          <w:p w:rsidR="00E86CB4" w:rsidRPr="00A16984" w:rsidRDefault="00AD46FB" w:rsidP="00AD46FB">
            <w:pPr>
              <w:pStyle w:val="31"/>
              <w:ind w:firstLine="0"/>
              <w:jc w:val="center"/>
              <w:rPr>
                <w:rFonts w:ascii="Arial" w:hAnsi="Arial" w:cs="Arial"/>
                <w:sz w:val="20"/>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w:t>
            </w:r>
            <w:r>
              <w:rPr>
                <w:rFonts w:ascii="Arial" w:hAnsi="Arial" w:cs="Arial"/>
                <w:sz w:val="20"/>
                <w:lang w:eastAsia="en-US"/>
              </w:rPr>
              <w:t>20</w:t>
            </w:r>
          </w:p>
        </w:tc>
        <w:tc>
          <w:tcPr>
            <w:tcW w:w="1767" w:type="dxa"/>
          </w:tcPr>
          <w:p w:rsidR="00E86CB4" w:rsidRPr="00A16984" w:rsidRDefault="00E86CB4" w:rsidP="003567CE">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tc>
        <w:tc>
          <w:tcPr>
            <w:tcW w:w="5846" w:type="dxa"/>
            <w:gridSpan w:val="2"/>
          </w:tcPr>
          <w:p w:rsidR="00E86CB4" w:rsidRPr="00A16984" w:rsidRDefault="00E86CB4" w:rsidP="005914F5">
            <w:pPr>
              <w:pStyle w:val="31"/>
              <w:ind w:firstLine="0"/>
              <w:rPr>
                <w:rFonts w:ascii="Arial" w:hAnsi="Arial" w:cs="Arial"/>
                <w:sz w:val="20"/>
              </w:rPr>
            </w:pPr>
          </w:p>
        </w:tc>
      </w:tr>
      <w:tr w:rsidR="00CE7532" w:rsidRPr="00A16984" w:rsidTr="00D84548">
        <w:tblPrEx>
          <w:tblLook w:val="0000" w:firstRow="0" w:lastRow="0" w:firstColumn="0" w:lastColumn="0" w:noHBand="0" w:noVBand="0"/>
        </w:tblPrEx>
        <w:trPr>
          <w:trHeight w:val="530"/>
        </w:trPr>
        <w:tc>
          <w:tcPr>
            <w:tcW w:w="854" w:type="dxa"/>
          </w:tcPr>
          <w:p w:rsidR="00CE7532" w:rsidRDefault="00CE7532" w:rsidP="005914F5">
            <w:pPr>
              <w:tabs>
                <w:tab w:val="left" w:pos="6024"/>
              </w:tabs>
              <w:jc w:val="both"/>
              <w:rPr>
                <w:rFonts w:ascii="Arial" w:hAnsi="Arial" w:cs="Arial"/>
                <w:sz w:val="20"/>
              </w:rPr>
            </w:pPr>
          </w:p>
        </w:tc>
        <w:tc>
          <w:tcPr>
            <w:tcW w:w="5056" w:type="dxa"/>
          </w:tcPr>
          <w:p w:rsidR="00CE7532" w:rsidRPr="00CE7532" w:rsidRDefault="00CE7532" w:rsidP="00CE7532">
            <w:pPr>
              <w:spacing w:line="240" w:lineRule="exact"/>
              <w:jc w:val="both"/>
              <w:rPr>
                <w:rFonts w:ascii="Arial" w:hAnsi="Arial" w:cs="Arial"/>
                <w:sz w:val="20"/>
              </w:rPr>
            </w:pPr>
            <w:r w:rsidRPr="00CE7532">
              <w:rPr>
                <w:rFonts w:ascii="Arial" w:hAnsi="Arial" w:cs="Arial"/>
                <w:sz w:val="20"/>
              </w:rPr>
              <w:t>Проведение работ по совершенствованию структуры МГС, в том числе подготовка и подписание Протокола о внесении соответствующих изменений в Соглашение о проведении согласованной политики в области стандартизации, метрологии и сертификации от 13 марта 1992 года.</w:t>
            </w:r>
          </w:p>
        </w:tc>
        <w:tc>
          <w:tcPr>
            <w:tcW w:w="1643" w:type="dxa"/>
            <w:gridSpan w:val="3"/>
          </w:tcPr>
          <w:p w:rsidR="00CE7532" w:rsidRPr="00CE7532" w:rsidRDefault="00CE7532" w:rsidP="00894F91">
            <w:pPr>
              <w:spacing w:before="120" w:line="240" w:lineRule="exact"/>
              <w:ind w:left="340" w:hanging="340"/>
              <w:jc w:val="center"/>
              <w:rPr>
                <w:rFonts w:ascii="Arial" w:hAnsi="Arial" w:cs="Arial"/>
                <w:sz w:val="20"/>
              </w:rPr>
            </w:pPr>
            <w:r w:rsidRPr="00CE7532">
              <w:rPr>
                <w:rFonts w:ascii="Arial" w:hAnsi="Arial" w:cs="Arial"/>
                <w:sz w:val="20"/>
              </w:rPr>
              <w:t>2016–2020</w:t>
            </w:r>
          </w:p>
        </w:tc>
        <w:tc>
          <w:tcPr>
            <w:tcW w:w="1767" w:type="dxa"/>
          </w:tcPr>
          <w:p w:rsidR="00CE7532" w:rsidRPr="00CE7532" w:rsidRDefault="00CE7532" w:rsidP="005914F5">
            <w:pPr>
              <w:spacing w:before="120" w:line="240" w:lineRule="exact"/>
              <w:rPr>
                <w:rFonts w:ascii="Arial" w:hAnsi="Arial" w:cs="Arial"/>
                <w:sz w:val="20"/>
              </w:rPr>
            </w:pPr>
            <w:r w:rsidRPr="00CE7532">
              <w:rPr>
                <w:rFonts w:ascii="Arial" w:hAnsi="Arial" w:cs="Arial"/>
                <w:sz w:val="20"/>
              </w:rPr>
              <w:t>Государства – участники МГС, органы по стандартизации государств – участников МГС</w:t>
            </w:r>
          </w:p>
        </w:tc>
        <w:tc>
          <w:tcPr>
            <w:tcW w:w="5846" w:type="dxa"/>
            <w:gridSpan w:val="2"/>
          </w:tcPr>
          <w:p w:rsidR="00CE7532" w:rsidRPr="00A16984" w:rsidRDefault="00CE7532"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1.2.</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Поэтапное проведение работ по совершенствованию структуры МГС с учетом необходимости разграничения функций по формированию и реализации технической политики</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-2018</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2"/>
          </w:tcPr>
          <w:p w:rsidR="00AD46FB" w:rsidRPr="00A16984" w:rsidRDefault="00FD6287" w:rsidP="005914F5">
            <w:pPr>
              <w:jc w:val="both"/>
              <w:rPr>
                <w:rFonts w:ascii="Arial" w:hAnsi="Arial" w:cs="Arial"/>
                <w:sz w:val="20"/>
              </w:rPr>
            </w:pPr>
            <w:r>
              <w:rPr>
                <w:rFonts w:ascii="Arial" w:hAnsi="Arial" w:cs="Arial"/>
                <w:sz w:val="20"/>
              </w:rPr>
              <w:t>Вопрос рассматривается на заседаниях МГС</w:t>
            </w:r>
          </w:p>
        </w:tc>
      </w:tr>
      <w:tr w:rsidR="00AD46FB" w:rsidRPr="00A16984" w:rsidTr="00D84548">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1.3.</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Подготовка изменений в Положение о Межгосударственном совете по стандартизации, метрологии и сертификации, Положение о Бюро по стандартам Межгосударственного совета по стандартизации, метрологии и сертификации с учетом совершенствования структуры МГС</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2018-2020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Бюро по стандартам</w:t>
            </w:r>
          </w:p>
        </w:tc>
        <w:tc>
          <w:tcPr>
            <w:tcW w:w="5846" w:type="dxa"/>
            <w:gridSpan w:val="2"/>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t>1.4.</w:t>
            </w:r>
          </w:p>
        </w:tc>
        <w:tc>
          <w:tcPr>
            <w:tcW w:w="5056" w:type="dxa"/>
          </w:tcPr>
          <w:p w:rsidR="00AD46FB" w:rsidRPr="00A16984" w:rsidRDefault="00AD46FB" w:rsidP="007B3D06">
            <w:pPr>
              <w:tabs>
                <w:tab w:val="left" w:pos="6024"/>
              </w:tabs>
              <w:spacing w:line="240" w:lineRule="exact"/>
              <w:jc w:val="both"/>
              <w:rPr>
                <w:rFonts w:ascii="Arial" w:hAnsi="Arial" w:cs="Arial"/>
                <w:sz w:val="20"/>
              </w:rPr>
            </w:pPr>
            <w:r w:rsidRPr="00A16984">
              <w:rPr>
                <w:rFonts w:ascii="Arial" w:hAnsi="Arial" w:cs="Arial"/>
                <w:sz w:val="20"/>
              </w:rPr>
              <w:t xml:space="preserve">Доработка и принятие Советом глав правительств СНГ </w:t>
            </w:r>
            <w:r>
              <w:rPr>
                <w:rFonts w:ascii="Arial" w:hAnsi="Arial" w:cs="Arial"/>
                <w:color w:val="000000"/>
                <w:sz w:val="20"/>
              </w:rPr>
              <w:t>Соглашения</w:t>
            </w:r>
            <w:r w:rsidRPr="00F55EE7">
              <w:rPr>
                <w:rFonts w:ascii="Arial" w:hAnsi="Arial" w:cs="Arial"/>
                <w:b/>
                <w:sz w:val="20"/>
              </w:rPr>
              <w:t xml:space="preserve"> </w:t>
            </w:r>
            <w:r w:rsidRPr="00F56C2B">
              <w:rPr>
                <w:rFonts w:ascii="Arial" w:hAnsi="Arial" w:cs="Arial"/>
                <w:sz w:val="20"/>
              </w:rPr>
              <w:t>об устранении</w:t>
            </w:r>
            <w:r w:rsidRPr="00F55EE7">
              <w:rPr>
                <w:rFonts w:ascii="Arial" w:hAnsi="Arial" w:cs="Arial"/>
                <w:b/>
                <w:sz w:val="20"/>
              </w:rPr>
              <w:t xml:space="preserve"> </w:t>
            </w:r>
            <w:r w:rsidRPr="00F55EE7">
              <w:rPr>
                <w:rFonts w:ascii="Arial" w:hAnsi="Arial" w:cs="Arial"/>
                <w:sz w:val="20"/>
              </w:rPr>
              <w:t>технических барьеров во взаимной торговле государств - участников СНГ</w:t>
            </w:r>
            <w:r w:rsidRPr="00A16984">
              <w:rPr>
                <w:rFonts w:ascii="Arial" w:hAnsi="Arial" w:cs="Arial"/>
                <w:sz w:val="20"/>
              </w:rPr>
              <w:t>, базирующегося на международных и европейских принципах.</w:t>
            </w:r>
          </w:p>
        </w:tc>
        <w:tc>
          <w:tcPr>
            <w:tcW w:w="1643" w:type="dxa"/>
            <w:gridSpan w:val="3"/>
          </w:tcPr>
          <w:p w:rsidR="00AD46FB" w:rsidRPr="00A16984" w:rsidRDefault="00AD46FB" w:rsidP="005914F5">
            <w:pPr>
              <w:pStyle w:val="31"/>
              <w:ind w:firstLine="0"/>
              <w:jc w:val="center"/>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18</w:t>
            </w:r>
          </w:p>
          <w:p w:rsidR="00AD46FB" w:rsidRPr="00A16984" w:rsidRDefault="00AD46FB" w:rsidP="005914F5">
            <w:pPr>
              <w:pStyle w:val="31"/>
              <w:ind w:firstLine="0"/>
              <w:jc w:val="center"/>
              <w:rPr>
                <w:rFonts w:ascii="Arial" w:hAnsi="Arial" w:cs="Arial"/>
                <w:sz w:val="20"/>
              </w:rPr>
            </w:pPr>
          </w:p>
        </w:tc>
        <w:tc>
          <w:tcPr>
            <w:tcW w:w="1767" w:type="dxa"/>
          </w:tcPr>
          <w:p w:rsidR="00AD46FB" w:rsidRDefault="00AD46FB" w:rsidP="005914F5">
            <w:pPr>
              <w:pStyle w:val="31"/>
              <w:ind w:firstLine="0"/>
              <w:jc w:val="left"/>
              <w:rPr>
                <w:rFonts w:ascii="Arial" w:hAnsi="Arial" w:cs="Arial"/>
                <w:sz w:val="20"/>
              </w:rPr>
            </w:pPr>
            <w:r w:rsidRPr="00A16984">
              <w:rPr>
                <w:rFonts w:ascii="Arial" w:hAnsi="Arial" w:cs="Arial"/>
                <w:sz w:val="20"/>
              </w:rPr>
              <w:t>Государства-участники СНГ, национальные органы</w:t>
            </w:r>
          </w:p>
          <w:p w:rsidR="00AD46FB" w:rsidRPr="00A16984" w:rsidRDefault="00AD46FB" w:rsidP="005914F5">
            <w:pPr>
              <w:pStyle w:val="31"/>
              <w:ind w:firstLine="0"/>
              <w:jc w:val="left"/>
              <w:rPr>
                <w:rFonts w:ascii="Arial" w:hAnsi="Arial" w:cs="Arial"/>
                <w:sz w:val="20"/>
              </w:rPr>
            </w:pPr>
            <w:r>
              <w:rPr>
                <w:rFonts w:ascii="Arial" w:hAnsi="Arial" w:cs="Arial"/>
                <w:sz w:val="20"/>
              </w:rPr>
              <w:t>ИК СНГ</w:t>
            </w:r>
          </w:p>
        </w:tc>
        <w:tc>
          <w:tcPr>
            <w:tcW w:w="5846" w:type="dxa"/>
            <w:gridSpan w:val="2"/>
          </w:tcPr>
          <w:p w:rsidR="00FD6287" w:rsidRPr="00FD6287" w:rsidRDefault="00614D27" w:rsidP="00FD6287">
            <w:pPr>
              <w:pStyle w:val="a8"/>
              <w:spacing w:after="0"/>
              <w:jc w:val="both"/>
              <w:rPr>
                <w:rFonts w:ascii="Arial" w:hAnsi="Arial" w:cs="Arial"/>
                <w:color w:val="000000"/>
                <w:sz w:val="20"/>
              </w:rPr>
            </w:pPr>
            <w:r w:rsidRPr="00FD6287">
              <w:rPr>
                <w:rFonts w:ascii="Arial" w:hAnsi="Arial" w:cs="Arial"/>
                <w:sz w:val="20"/>
              </w:rPr>
              <w:t>Одобренный на 49-м заседании МГС проект Соглашения о технических барьерах во взаимной торговле государств-участников Содружества Независимых Государств, направлен в ИК СНГ (исх. № 2/</w:t>
            </w:r>
            <w:r w:rsidR="00FD6287" w:rsidRPr="00FD6287">
              <w:rPr>
                <w:rFonts w:ascii="Arial" w:hAnsi="Arial" w:cs="Arial"/>
                <w:sz w:val="20"/>
              </w:rPr>
              <w:t>216 от 11.07.2016)</w:t>
            </w:r>
            <w:r w:rsidR="00FD6287" w:rsidRPr="00FD6287">
              <w:rPr>
                <w:rFonts w:ascii="Arial" w:hAnsi="Arial" w:cs="Arial"/>
                <w:color w:val="000000"/>
                <w:sz w:val="20"/>
              </w:rPr>
              <w:t xml:space="preserve"> </w:t>
            </w:r>
            <w:r w:rsidR="00FD6287">
              <w:rPr>
                <w:rFonts w:ascii="Arial" w:hAnsi="Arial" w:cs="Arial"/>
                <w:color w:val="000000"/>
                <w:sz w:val="20"/>
              </w:rPr>
              <w:t xml:space="preserve">для </w:t>
            </w:r>
            <w:r w:rsidR="00FD6287" w:rsidRPr="00FD6287">
              <w:rPr>
                <w:rFonts w:ascii="Arial" w:hAnsi="Arial" w:cs="Arial"/>
                <w:color w:val="000000"/>
                <w:sz w:val="20"/>
              </w:rPr>
              <w:t>рассмотрения в установленном порядке (протоколы № 45-2014, пункт 15, № 49-2016, пункт 13).</w:t>
            </w:r>
            <w:r w:rsidR="00FD6287">
              <w:rPr>
                <w:rFonts w:ascii="Arial" w:hAnsi="Arial" w:cs="Arial"/>
                <w:color w:val="000000"/>
                <w:sz w:val="20"/>
              </w:rPr>
              <w:t xml:space="preserve"> В настоящее время проект Соглашения находиться на рассмотрении в государствах</w:t>
            </w:r>
          </w:p>
          <w:p w:rsidR="00AD46FB" w:rsidRPr="00614D27" w:rsidRDefault="00AD46FB" w:rsidP="00614D27">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tcPr>
          <w:p w:rsidR="00AD46FB" w:rsidRPr="00A16984" w:rsidRDefault="00AD46FB" w:rsidP="005914F5">
            <w:pPr>
              <w:tabs>
                <w:tab w:val="left" w:pos="6024"/>
              </w:tabs>
              <w:jc w:val="both"/>
              <w:rPr>
                <w:rFonts w:ascii="Arial" w:hAnsi="Arial" w:cs="Arial"/>
                <w:sz w:val="20"/>
              </w:rPr>
            </w:pPr>
            <w:r>
              <w:rPr>
                <w:rFonts w:ascii="Arial" w:hAnsi="Arial" w:cs="Arial"/>
                <w:sz w:val="20"/>
              </w:rPr>
              <w:lastRenderedPageBreak/>
              <w:t>1.5.</w:t>
            </w:r>
          </w:p>
        </w:tc>
        <w:tc>
          <w:tcPr>
            <w:tcW w:w="5056"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Совершенствование законодательных, экономических и организационных основ технического регулирования, основанных на международных принципах, содействие сближению законов о техническом регулировании, действующих на территории государств-участников СНГ</w:t>
            </w:r>
          </w:p>
        </w:tc>
        <w:tc>
          <w:tcPr>
            <w:tcW w:w="1643" w:type="dxa"/>
            <w:gridSpan w:val="3"/>
          </w:tcPr>
          <w:p w:rsidR="00AD46FB" w:rsidRPr="00AD46FB" w:rsidRDefault="00AD46FB" w:rsidP="00AD46FB">
            <w:pPr>
              <w:spacing w:line="280" w:lineRule="exact"/>
              <w:jc w:val="center"/>
              <w:rPr>
                <w:rFonts w:ascii="Arial" w:hAnsi="Arial" w:cs="Arial"/>
                <w:sz w:val="20"/>
                <w:lang w:eastAsia="en-US"/>
              </w:rPr>
            </w:pPr>
            <w:r w:rsidRPr="00AD46FB">
              <w:rPr>
                <w:rFonts w:ascii="Arial" w:hAnsi="Arial" w:cs="Arial"/>
                <w:sz w:val="20"/>
                <w:lang w:eastAsia="en-US"/>
              </w:rPr>
              <w:t>201</w:t>
            </w:r>
            <w:r>
              <w:rPr>
                <w:rFonts w:ascii="Arial" w:hAnsi="Arial" w:cs="Arial"/>
                <w:sz w:val="20"/>
                <w:lang w:eastAsia="en-US"/>
              </w:rPr>
              <w:t>6</w:t>
            </w:r>
            <w:r w:rsidRPr="00AD46FB">
              <w:rPr>
                <w:rFonts w:ascii="Arial" w:hAnsi="Arial" w:cs="Arial"/>
                <w:sz w:val="20"/>
                <w:lang w:eastAsia="en-US"/>
              </w:rPr>
              <w:t>-2020</w:t>
            </w:r>
          </w:p>
        </w:tc>
        <w:tc>
          <w:tcPr>
            <w:tcW w:w="1767" w:type="dxa"/>
          </w:tcPr>
          <w:p w:rsidR="00AD46FB" w:rsidRPr="00AD46FB" w:rsidRDefault="00AD46FB" w:rsidP="007B3D06">
            <w:pPr>
              <w:spacing w:line="240" w:lineRule="exact"/>
              <w:jc w:val="both"/>
              <w:rPr>
                <w:rFonts w:ascii="Arial" w:hAnsi="Arial" w:cs="Arial"/>
                <w:sz w:val="20"/>
                <w:lang w:eastAsia="en-US"/>
              </w:rPr>
            </w:pPr>
            <w:r w:rsidRPr="00AD46FB">
              <w:rPr>
                <w:rFonts w:ascii="Arial" w:hAnsi="Arial" w:cs="Arial"/>
                <w:sz w:val="20"/>
                <w:lang w:eastAsia="en-US"/>
              </w:rPr>
              <w:t>Национальные органы</w:t>
            </w:r>
          </w:p>
          <w:p w:rsidR="00AD46FB" w:rsidRPr="00AD46FB" w:rsidRDefault="00AD46FB" w:rsidP="005914F5">
            <w:pPr>
              <w:spacing w:line="280" w:lineRule="exact"/>
              <w:jc w:val="both"/>
              <w:rPr>
                <w:rFonts w:ascii="Arial" w:hAnsi="Arial" w:cs="Arial"/>
                <w:sz w:val="20"/>
                <w:lang w:eastAsia="en-US"/>
              </w:rPr>
            </w:pPr>
          </w:p>
        </w:tc>
        <w:tc>
          <w:tcPr>
            <w:tcW w:w="5846" w:type="dxa"/>
            <w:gridSpan w:val="2"/>
          </w:tcPr>
          <w:p w:rsidR="00AD46FB" w:rsidRPr="00A16984" w:rsidRDefault="00AD46FB" w:rsidP="005914F5">
            <w:pPr>
              <w:jc w:val="both"/>
              <w:rPr>
                <w:rFonts w:ascii="Arial" w:hAnsi="Arial" w:cs="Arial"/>
                <w:sz w:val="20"/>
              </w:rPr>
            </w:pPr>
          </w:p>
        </w:tc>
      </w:tr>
      <w:tr w:rsidR="00AD46FB" w:rsidRPr="00A16984" w:rsidTr="00D84548">
        <w:tblPrEx>
          <w:tblLook w:val="0000" w:firstRow="0" w:lastRow="0" w:firstColumn="0" w:lastColumn="0" w:noHBand="0" w:noVBand="0"/>
        </w:tblPrEx>
        <w:trPr>
          <w:trHeight w:val="530"/>
        </w:trPr>
        <w:tc>
          <w:tcPr>
            <w:tcW w:w="854" w:type="dxa"/>
          </w:tcPr>
          <w:p w:rsidR="00AD46FB" w:rsidRPr="00F96D19" w:rsidRDefault="00AD46FB" w:rsidP="005914F5">
            <w:pPr>
              <w:tabs>
                <w:tab w:val="left" w:pos="6024"/>
              </w:tabs>
              <w:jc w:val="both"/>
              <w:rPr>
                <w:rFonts w:ascii="Arial" w:hAnsi="Arial" w:cs="Arial"/>
                <w:sz w:val="20"/>
              </w:rPr>
            </w:pPr>
            <w:r w:rsidRPr="00F96D19">
              <w:rPr>
                <w:rFonts w:ascii="Arial" w:hAnsi="Arial" w:cs="Arial"/>
                <w:sz w:val="20"/>
              </w:rPr>
              <w:t>1.6.</w:t>
            </w:r>
          </w:p>
        </w:tc>
        <w:tc>
          <w:tcPr>
            <w:tcW w:w="5056" w:type="dxa"/>
          </w:tcPr>
          <w:p w:rsidR="00AD46FB" w:rsidRPr="00F96D19" w:rsidRDefault="00AD46FB" w:rsidP="00FE41B6">
            <w:pPr>
              <w:jc w:val="both"/>
              <w:rPr>
                <w:rFonts w:ascii="Arial" w:hAnsi="Arial" w:cs="Arial"/>
                <w:sz w:val="20"/>
                <w:lang w:eastAsia="en-US"/>
              </w:rPr>
            </w:pPr>
            <w:r w:rsidRPr="00F96D19">
              <w:rPr>
                <w:rFonts w:ascii="Arial" w:hAnsi="Arial" w:cs="Arial"/>
                <w:sz w:val="20"/>
                <w:lang w:eastAsia="en-US"/>
              </w:rPr>
              <w:t>Взаимодействие с Евразийской экономической комиссией по вопросам технического регулирования</w:t>
            </w:r>
          </w:p>
        </w:tc>
        <w:tc>
          <w:tcPr>
            <w:tcW w:w="1643" w:type="dxa"/>
            <w:gridSpan w:val="3"/>
          </w:tcPr>
          <w:p w:rsidR="00AD46FB" w:rsidRPr="00F96D19" w:rsidRDefault="00AD46FB" w:rsidP="00AD46FB">
            <w:pPr>
              <w:spacing w:line="280" w:lineRule="exact"/>
              <w:jc w:val="both"/>
              <w:rPr>
                <w:rFonts w:ascii="Arial" w:hAnsi="Arial" w:cs="Arial"/>
                <w:sz w:val="20"/>
                <w:lang w:eastAsia="en-US"/>
              </w:rPr>
            </w:pPr>
            <w:r w:rsidRPr="00F96D19">
              <w:rPr>
                <w:rFonts w:ascii="Arial" w:hAnsi="Arial" w:cs="Arial"/>
                <w:sz w:val="20"/>
                <w:lang w:eastAsia="en-US"/>
              </w:rPr>
              <w:t>2016-2020</w:t>
            </w:r>
          </w:p>
        </w:tc>
        <w:tc>
          <w:tcPr>
            <w:tcW w:w="1767" w:type="dxa"/>
          </w:tcPr>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AD46FB" w:rsidRPr="00F96D19" w:rsidRDefault="00AD46FB" w:rsidP="005914F5">
            <w:pPr>
              <w:spacing w:line="280" w:lineRule="exact"/>
              <w:jc w:val="both"/>
              <w:rPr>
                <w:rFonts w:ascii="Arial" w:hAnsi="Arial" w:cs="Arial"/>
                <w:sz w:val="20"/>
                <w:lang w:eastAsia="en-US"/>
              </w:rPr>
            </w:pPr>
            <w:r w:rsidRPr="00F96D19">
              <w:rPr>
                <w:rFonts w:ascii="Arial" w:hAnsi="Arial" w:cs="Arial"/>
                <w:sz w:val="20"/>
                <w:lang w:eastAsia="en-US"/>
              </w:rPr>
              <w:t>Бюро по стандартам</w:t>
            </w:r>
          </w:p>
        </w:tc>
        <w:tc>
          <w:tcPr>
            <w:tcW w:w="5846" w:type="dxa"/>
            <w:gridSpan w:val="2"/>
          </w:tcPr>
          <w:p w:rsidR="00AD46FB" w:rsidRPr="00F96D19" w:rsidRDefault="00AD46FB" w:rsidP="00A362BB">
            <w:pPr>
              <w:jc w:val="both"/>
              <w:rPr>
                <w:rFonts w:ascii="Arial" w:hAnsi="Arial" w:cs="Arial"/>
                <w:sz w:val="20"/>
              </w:rPr>
            </w:pPr>
          </w:p>
        </w:tc>
      </w:tr>
      <w:tr w:rsidR="00FA4A48" w:rsidRPr="00A16984" w:rsidTr="009728D9">
        <w:tblPrEx>
          <w:tblLook w:val="0000" w:firstRow="0" w:lastRow="0" w:firstColumn="0" w:lastColumn="0" w:noHBand="0" w:noVBand="0"/>
        </w:tblPrEx>
        <w:trPr>
          <w:trHeight w:val="530"/>
        </w:trPr>
        <w:tc>
          <w:tcPr>
            <w:tcW w:w="854" w:type="dxa"/>
          </w:tcPr>
          <w:p w:rsidR="00FA4A48" w:rsidRPr="00FA4A48" w:rsidRDefault="00FA4A48" w:rsidP="005914F5">
            <w:pPr>
              <w:tabs>
                <w:tab w:val="left" w:pos="6024"/>
              </w:tabs>
              <w:jc w:val="both"/>
              <w:rPr>
                <w:rFonts w:ascii="Arial" w:hAnsi="Arial" w:cs="Arial"/>
                <w:sz w:val="20"/>
              </w:rPr>
            </w:pPr>
            <w:r w:rsidRPr="00FA4A48">
              <w:rPr>
                <w:rFonts w:ascii="Arial" w:hAnsi="Arial" w:cs="Arial"/>
                <w:sz w:val="20"/>
              </w:rPr>
              <w:t>1.7</w:t>
            </w:r>
          </w:p>
        </w:tc>
        <w:tc>
          <w:tcPr>
            <w:tcW w:w="5056" w:type="dxa"/>
            <w:shd w:val="clear" w:color="auto" w:fill="auto"/>
          </w:tcPr>
          <w:p w:rsidR="00FA4A48" w:rsidRPr="00FA4A48" w:rsidRDefault="00FA4A48" w:rsidP="009728D9">
            <w:pPr>
              <w:jc w:val="both"/>
              <w:rPr>
                <w:rFonts w:ascii="Arial" w:hAnsi="Arial" w:cs="Arial"/>
                <w:b/>
                <w:sz w:val="20"/>
              </w:rPr>
            </w:pPr>
            <w:r w:rsidRPr="009728D9">
              <w:rPr>
                <w:rFonts w:ascii="Arial" w:hAnsi="Arial" w:cs="Arial"/>
                <w:sz w:val="20"/>
              </w:rPr>
              <w:t>Пересмотр Соглашения об организации работ по межгосударственной стандартизации вооружения и военной техники от 03.11.1995</w:t>
            </w:r>
          </w:p>
        </w:tc>
        <w:tc>
          <w:tcPr>
            <w:tcW w:w="1643" w:type="dxa"/>
            <w:gridSpan w:val="3"/>
          </w:tcPr>
          <w:p w:rsidR="00FA4A48" w:rsidRPr="00FA4A48" w:rsidRDefault="00FA4A48" w:rsidP="00FA4A48">
            <w:pPr>
              <w:pStyle w:val="31"/>
              <w:ind w:firstLine="0"/>
              <w:rPr>
                <w:rFonts w:ascii="Arial" w:hAnsi="Arial" w:cs="Arial"/>
                <w:sz w:val="20"/>
              </w:rPr>
            </w:pPr>
            <w:r w:rsidRPr="00FA4A48">
              <w:rPr>
                <w:rFonts w:ascii="Arial" w:hAnsi="Arial" w:cs="Arial"/>
                <w:sz w:val="20"/>
              </w:rPr>
              <w:t>2015-2016</w:t>
            </w:r>
          </w:p>
        </w:tc>
        <w:tc>
          <w:tcPr>
            <w:tcW w:w="1767" w:type="dxa"/>
          </w:tcPr>
          <w:p w:rsidR="00FA4A48" w:rsidRPr="00F96D19" w:rsidRDefault="00FA4A48" w:rsidP="00FA4A48">
            <w:pPr>
              <w:spacing w:line="280" w:lineRule="exact"/>
              <w:jc w:val="both"/>
              <w:rPr>
                <w:rFonts w:ascii="Arial" w:hAnsi="Arial" w:cs="Arial"/>
                <w:sz w:val="20"/>
                <w:lang w:eastAsia="en-US"/>
              </w:rPr>
            </w:pPr>
            <w:r w:rsidRPr="00F96D19">
              <w:rPr>
                <w:rFonts w:ascii="Arial" w:hAnsi="Arial" w:cs="Arial"/>
                <w:sz w:val="20"/>
                <w:lang w:eastAsia="en-US"/>
              </w:rPr>
              <w:t>Национальные органы</w:t>
            </w:r>
          </w:p>
          <w:p w:rsidR="00FA4A48" w:rsidRPr="00FA4A48" w:rsidRDefault="00FA4A48" w:rsidP="005914F5">
            <w:pPr>
              <w:spacing w:line="280" w:lineRule="exact"/>
              <w:jc w:val="both"/>
              <w:rPr>
                <w:rFonts w:ascii="Arial" w:hAnsi="Arial" w:cs="Arial"/>
                <w:b/>
                <w:sz w:val="20"/>
                <w:lang w:eastAsia="en-US"/>
              </w:rPr>
            </w:pPr>
          </w:p>
        </w:tc>
        <w:tc>
          <w:tcPr>
            <w:tcW w:w="5846" w:type="dxa"/>
            <w:gridSpan w:val="2"/>
          </w:tcPr>
          <w:p w:rsidR="00FA4A48" w:rsidRPr="00FA4A48" w:rsidRDefault="00FA4A48" w:rsidP="00FA4A48">
            <w:pPr>
              <w:jc w:val="both"/>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342"/>
        </w:trPr>
        <w:tc>
          <w:tcPr>
            <w:tcW w:w="15120" w:type="dxa"/>
            <w:gridSpan w:val="7"/>
          </w:tcPr>
          <w:p w:rsidR="00D84548" w:rsidRPr="00547B4E" w:rsidRDefault="00D84548" w:rsidP="00FA19B4">
            <w:pPr>
              <w:pStyle w:val="31"/>
              <w:ind w:firstLine="0"/>
              <w:jc w:val="center"/>
              <w:rPr>
                <w:rFonts w:ascii="Arial" w:hAnsi="Arial" w:cs="Arial"/>
                <w:szCs w:val="24"/>
              </w:rPr>
            </w:pPr>
            <w:r w:rsidRPr="00547B4E">
              <w:rPr>
                <w:rFonts w:ascii="Arial" w:hAnsi="Arial" w:cs="Arial"/>
                <w:b/>
                <w:szCs w:val="24"/>
              </w:rPr>
              <w:t xml:space="preserve">4. </w:t>
            </w:r>
            <w:r>
              <w:rPr>
                <w:rFonts w:ascii="Arial" w:hAnsi="Arial" w:cs="Arial"/>
                <w:b/>
                <w:szCs w:val="24"/>
              </w:rPr>
              <w:t>Оценка</w:t>
            </w:r>
            <w:r w:rsidRPr="00547B4E">
              <w:rPr>
                <w:rFonts w:ascii="Arial" w:hAnsi="Arial" w:cs="Arial"/>
                <w:b/>
                <w:szCs w:val="24"/>
              </w:rPr>
              <w:t xml:space="preserve"> соответствия</w:t>
            </w:r>
          </w:p>
        </w:tc>
      </w:tr>
      <w:tr w:rsidR="00D84548" w:rsidRPr="00A16984" w:rsidTr="00D84548">
        <w:tblPrEx>
          <w:tblLook w:val="0000" w:firstRow="0" w:lastRow="0" w:firstColumn="0" w:lastColumn="0" w:noHBand="0" w:noVBand="0"/>
        </w:tblPrEx>
        <w:trPr>
          <w:gridAfter w:val="1"/>
          <w:wAfter w:w="46" w:type="dxa"/>
          <w:cantSplit/>
          <w:trHeight w:val="354"/>
        </w:trPr>
        <w:tc>
          <w:tcPr>
            <w:tcW w:w="15120" w:type="dxa"/>
            <w:gridSpan w:val="7"/>
          </w:tcPr>
          <w:p w:rsidR="00D84548" w:rsidRPr="00547B4E" w:rsidRDefault="00D84548" w:rsidP="00FA19B4">
            <w:pPr>
              <w:pStyle w:val="31"/>
              <w:ind w:left="1800" w:firstLine="2152"/>
              <w:jc w:val="left"/>
              <w:rPr>
                <w:rFonts w:ascii="Arial" w:hAnsi="Arial" w:cs="Arial"/>
                <w:szCs w:val="24"/>
              </w:rPr>
            </w:pPr>
            <w:r w:rsidRPr="00547B4E">
              <w:rPr>
                <w:rFonts w:ascii="Arial" w:hAnsi="Arial" w:cs="Arial"/>
                <w:b/>
                <w:szCs w:val="24"/>
              </w:rPr>
              <w:t xml:space="preserve">Совершенствование процедур </w:t>
            </w:r>
            <w:r>
              <w:rPr>
                <w:rFonts w:ascii="Arial" w:hAnsi="Arial" w:cs="Arial"/>
                <w:b/>
                <w:szCs w:val="24"/>
              </w:rPr>
              <w:t>оценки</w:t>
            </w:r>
            <w:r w:rsidRPr="00547B4E">
              <w:rPr>
                <w:rFonts w:ascii="Arial" w:hAnsi="Arial" w:cs="Arial"/>
                <w:b/>
                <w:szCs w:val="24"/>
              </w:rPr>
              <w:t xml:space="preserve"> соответствия</w:t>
            </w:r>
          </w:p>
        </w:tc>
      </w:tr>
      <w:tr w:rsidR="00D84548" w:rsidRPr="00A16984" w:rsidTr="00D84548">
        <w:tblPrEx>
          <w:tblLook w:val="0000" w:firstRow="0" w:lastRow="0" w:firstColumn="0" w:lastColumn="0" w:noHBand="0" w:noVBand="0"/>
        </w:tblPrEx>
        <w:trPr>
          <w:gridAfter w:val="1"/>
          <w:wAfter w:w="46" w:type="dxa"/>
          <w:cantSplit/>
          <w:trHeight w:val="2106"/>
        </w:trPr>
        <w:tc>
          <w:tcPr>
            <w:tcW w:w="854" w:type="dxa"/>
          </w:tcPr>
          <w:p w:rsidR="00D84548" w:rsidRPr="00A16984" w:rsidRDefault="00D84548" w:rsidP="00547B4E">
            <w:pPr>
              <w:tabs>
                <w:tab w:val="left" w:pos="6024"/>
              </w:tabs>
              <w:jc w:val="both"/>
              <w:rPr>
                <w:rFonts w:ascii="Arial" w:hAnsi="Arial" w:cs="Arial"/>
                <w:sz w:val="20"/>
              </w:rPr>
            </w:pPr>
            <w:r w:rsidRPr="00A16984">
              <w:rPr>
                <w:rFonts w:ascii="Arial" w:hAnsi="Arial" w:cs="Arial"/>
                <w:sz w:val="20"/>
              </w:rPr>
              <w:t>4.1.</w:t>
            </w:r>
          </w:p>
        </w:tc>
        <w:tc>
          <w:tcPr>
            <w:tcW w:w="5080" w:type="dxa"/>
            <w:gridSpan w:val="2"/>
          </w:tcPr>
          <w:p w:rsidR="00D84548" w:rsidRPr="00A16984" w:rsidRDefault="00D84548" w:rsidP="001947E5">
            <w:pPr>
              <w:tabs>
                <w:tab w:val="left" w:pos="6024"/>
              </w:tabs>
              <w:spacing w:line="240" w:lineRule="exact"/>
              <w:jc w:val="both"/>
              <w:rPr>
                <w:rFonts w:ascii="Arial" w:hAnsi="Arial" w:cs="Arial"/>
                <w:sz w:val="20"/>
              </w:rPr>
            </w:pPr>
            <w:r w:rsidRPr="00A16984">
              <w:rPr>
                <w:rFonts w:ascii="Arial" w:hAnsi="Arial" w:cs="Arial"/>
                <w:sz w:val="20"/>
              </w:rPr>
              <w:t xml:space="preserve">Проведение согласованной политики в области оценки соответствия. Гармонизация основополагающих документов национальных систем подтверждения соответствия государств-участников СНГ с международными требованиями посредством разработки межгосударственных стандартов в области оценки соответствия, идентичных международным стандартам </w:t>
            </w:r>
            <w:smartTag w:uri="urn:schemas-microsoft-com:office:smarttags" w:element="PersonName">
              <w:r w:rsidRPr="00A16984">
                <w:rPr>
                  <w:rFonts w:ascii="Arial" w:hAnsi="Arial" w:cs="Arial"/>
                  <w:sz w:val="20"/>
                </w:rPr>
                <w:t>ISO</w:t>
              </w:r>
            </w:smartTag>
            <w:r w:rsidRPr="00A16984">
              <w:rPr>
                <w:rFonts w:ascii="Arial" w:hAnsi="Arial" w:cs="Arial"/>
                <w:sz w:val="20"/>
              </w:rPr>
              <w:t>/</w:t>
            </w:r>
            <w:smartTag w:uri="urn:schemas-microsoft-com:office:smarttags" w:element="PersonName">
              <w:r w:rsidRPr="00A16984">
                <w:rPr>
                  <w:rFonts w:ascii="Arial" w:hAnsi="Arial" w:cs="Arial"/>
                  <w:sz w:val="20"/>
                </w:rPr>
                <w:t>IEC</w:t>
              </w:r>
            </w:smartTag>
            <w:r w:rsidRPr="00A16984">
              <w:rPr>
                <w:rFonts w:ascii="Arial" w:hAnsi="Arial" w:cs="Arial"/>
                <w:sz w:val="20"/>
              </w:rPr>
              <w:t xml:space="preserve"> серии 17000</w:t>
            </w:r>
          </w:p>
        </w:tc>
        <w:tc>
          <w:tcPr>
            <w:tcW w:w="1576" w:type="dxa"/>
          </w:tcPr>
          <w:p w:rsidR="00D84548" w:rsidRPr="00A16984" w:rsidRDefault="00D84548" w:rsidP="001947E5">
            <w:pPr>
              <w:pStyle w:val="31"/>
              <w:spacing w:line="240" w:lineRule="exact"/>
              <w:ind w:firstLine="0"/>
              <w:jc w:val="left"/>
              <w:rPr>
                <w:rFonts w:ascii="Arial" w:hAnsi="Arial" w:cs="Arial"/>
                <w:sz w:val="20"/>
              </w:rPr>
            </w:pPr>
            <w:r w:rsidRPr="00A16984">
              <w:rPr>
                <w:rFonts w:ascii="Arial" w:hAnsi="Arial" w:cs="Arial"/>
                <w:sz w:val="20"/>
              </w:rPr>
              <w:t>201</w:t>
            </w:r>
            <w:r>
              <w:rPr>
                <w:rFonts w:ascii="Arial" w:hAnsi="Arial" w:cs="Arial"/>
                <w:sz w:val="20"/>
              </w:rPr>
              <w:t>6</w:t>
            </w:r>
            <w:r w:rsidRPr="00A16984">
              <w:rPr>
                <w:rFonts w:ascii="Arial" w:hAnsi="Arial" w:cs="Arial"/>
                <w:sz w:val="20"/>
              </w:rPr>
              <w:t>-20</w:t>
            </w:r>
            <w:r>
              <w:rPr>
                <w:rFonts w:ascii="Arial" w:hAnsi="Arial" w:cs="Arial"/>
                <w:sz w:val="20"/>
              </w:rPr>
              <w:t>20</w:t>
            </w:r>
            <w:r w:rsidRPr="00A16984">
              <w:rPr>
                <w:rFonts w:ascii="Arial" w:hAnsi="Arial" w:cs="Arial"/>
                <w:sz w:val="20"/>
              </w:rPr>
              <w:t xml:space="preserve"> </w:t>
            </w:r>
          </w:p>
        </w:tc>
        <w:tc>
          <w:tcPr>
            <w:tcW w:w="1810" w:type="dxa"/>
            <w:gridSpan w:val="2"/>
          </w:tcPr>
          <w:p w:rsidR="00D84548" w:rsidRDefault="00D84548" w:rsidP="001947E5">
            <w:pPr>
              <w:spacing w:line="240" w:lineRule="exact"/>
              <w:rPr>
                <w:rFonts w:ascii="Arial" w:hAnsi="Arial" w:cs="Arial"/>
                <w:sz w:val="20"/>
              </w:rPr>
            </w:pPr>
            <w:r w:rsidRPr="0052365A">
              <w:rPr>
                <w:rFonts w:ascii="Arial" w:hAnsi="Arial" w:cs="Arial"/>
                <w:sz w:val="20"/>
              </w:rPr>
              <w:t>Государства участники СНГ, МГС</w:t>
            </w:r>
            <w:r>
              <w:rPr>
                <w:rFonts w:ascii="Arial" w:hAnsi="Arial" w:cs="Arial"/>
                <w:sz w:val="20"/>
              </w:rPr>
              <w:t>,</w:t>
            </w:r>
          </w:p>
          <w:p w:rsidR="00D84548" w:rsidRDefault="00D84548" w:rsidP="001947E5">
            <w:pPr>
              <w:spacing w:line="240" w:lineRule="exact"/>
              <w:rPr>
                <w:rFonts w:ascii="Arial" w:hAnsi="Arial" w:cs="Arial"/>
                <w:sz w:val="20"/>
              </w:rPr>
            </w:pPr>
            <w:r>
              <w:rPr>
                <w:rFonts w:ascii="Arial" w:hAnsi="Arial" w:cs="Arial"/>
                <w:sz w:val="20"/>
              </w:rPr>
              <w:t>МТК 538</w:t>
            </w:r>
          </w:p>
          <w:p w:rsidR="00F56C2B" w:rsidRPr="00A16984" w:rsidRDefault="00F56C2B" w:rsidP="001947E5">
            <w:pPr>
              <w:spacing w:line="240" w:lineRule="exact"/>
              <w:rPr>
                <w:rFonts w:ascii="Arial" w:hAnsi="Arial" w:cs="Arial"/>
                <w:sz w:val="20"/>
              </w:rPr>
            </w:pPr>
            <w:r>
              <w:rPr>
                <w:rFonts w:ascii="Arial" w:hAnsi="Arial" w:cs="Arial"/>
                <w:sz w:val="20"/>
              </w:rPr>
              <w:t>МТК 539</w:t>
            </w:r>
          </w:p>
        </w:tc>
        <w:tc>
          <w:tcPr>
            <w:tcW w:w="5800" w:type="dxa"/>
          </w:tcPr>
          <w:p w:rsidR="00D84548" w:rsidRPr="00A16984" w:rsidRDefault="00FD6287" w:rsidP="00694B11">
            <w:pPr>
              <w:jc w:val="both"/>
              <w:rPr>
                <w:rFonts w:ascii="Arial" w:hAnsi="Arial" w:cs="Arial"/>
                <w:sz w:val="20"/>
              </w:rPr>
            </w:pPr>
            <w:r>
              <w:rPr>
                <w:rFonts w:ascii="Arial" w:hAnsi="Arial" w:cs="Arial"/>
                <w:sz w:val="20"/>
              </w:rPr>
              <w:t>Вопрос внесён в проект повестки 38-го заседания НТК по оценке соответствия.</w:t>
            </w:r>
          </w:p>
        </w:tc>
      </w:tr>
      <w:tr w:rsidR="00D84548" w:rsidRPr="00A16984" w:rsidTr="00D84548">
        <w:tblPrEx>
          <w:tblLook w:val="0000" w:firstRow="0" w:lastRow="0" w:firstColumn="0" w:lastColumn="0" w:noHBand="0" w:noVBand="0"/>
        </w:tblPrEx>
        <w:trPr>
          <w:gridAfter w:val="1"/>
          <w:wAfter w:w="46" w:type="dxa"/>
          <w:cantSplit/>
          <w:trHeight w:val="983"/>
        </w:trPr>
        <w:tc>
          <w:tcPr>
            <w:tcW w:w="854" w:type="dxa"/>
          </w:tcPr>
          <w:p w:rsidR="00D84548" w:rsidRPr="00A16984" w:rsidRDefault="00D84548"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2.</w:t>
            </w:r>
          </w:p>
        </w:tc>
        <w:tc>
          <w:tcPr>
            <w:tcW w:w="5080" w:type="dxa"/>
            <w:gridSpan w:val="2"/>
          </w:tcPr>
          <w:p w:rsidR="00D84548" w:rsidRPr="00547B4E" w:rsidRDefault="00D84548" w:rsidP="001947E5">
            <w:pPr>
              <w:spacing w:line="240" w:lineRule="exact"/>
              <w:rPr>
                <w:rFonts w:ascii="Arial" w:hAnsi="Arial" w:cs="Arial"/>
                <w:sz w:val="20"/>
                <w:lang w:eastAsia="en-US"/>
              </w:rPr>
            </w:pPr>
            <w:r w:rsidRPr="00547B4E">
              <w:rPr>
                <w:rFonts w:ascii="Arial" w:hAnsi="Arial" w:cs="Arial"/>
                <w:sz w:val="20"/>
                <w:lang w:eastAsia="en-US"/>
              </w:rPr>
              <w:t>Информационное обеспечение экспортеров об обязательных требованиях к поставляемой продукции, действующих на рынках государств-участников СНГ</w:t>
            </w:r>
          </w:p>
        </w:tc>
        <w:tc>
          <w:tcPr>
            <w:tcW w:w="1576" w:type="dxa"/>
          </w:tcPr>
          <w:p w:rsidR="00D84548" w:rsidRPr="00547B4E" w:rsidRDefault="00D84548"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D84548" w:rsidRPr="00547B4E" w:rsidRDefault="00D84548"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tcPr>
          <w:p w:rsidR="00D84548" w:rsidRPr="00A16984" w:rsidRDefault="00D84548" w:rsidP="00694B11">
            <w:pPr>
              <w:pStyle w:val="31"/>
              <w:ind w:firstLine="0"/>
              <w:rPr>
                <w:rFonts w:ascii="Arial" w:hAnsi="Arial" w:cs="Arial"/>
                <w:sz w:val="20"/>
              </w:rPr>
            </w:pPr>
          </w:p>
        </w:tc>
      </w:tr>
      <w:tr w:rsidR="00D84548" w:rsidRPr="00A16984" w:rsidTr="00D84548">
        <w:tblPrEx>
          <w:tblLook w:val="0000" w:firstRow="0" w:lastRow="0" w:firstColumn="0" w:lastColumn="0" w:noHBand="0" w:noVBand="0"/>
        </w:tblPrEx>
        <w:trPr>
          <w:gridAfter w:val="1"/>
          <w:wAfter w:w="46" w:type="dxa"/>
          <w:cantSplit/>
          <w:trHeight w:val="998"/>
        </w:trPr>
        <w:tc>
          <w:tcPr>
            <w:tcW w:w="854" w:type="dxa"/>
          </w:tcPr>
          <w:p w:rsidR="00D84548" w:rsidRPr="00A16984" w:rsidRDefault="00D84548" w:rsidP="00547B4E">
            <w:pPr>
              <w:tabs>
                <w:tab w:val="left" w:pos="6024"/>
              </w:tabs>
              <w:jc w:val="both"/>
              <w:rPr>
                <w:rFonts w:ascii="Arial" w:hAnsi="Arial" w:cs="Arial"/>
                <w:sz w:val="20"/>
              </w:rPr>
            </w:pPr>
            <w:r w:rsidRPr="00A16984">
              <w:rPr>
                <w:rFonts w:ascii="Arial" w:hAnsi="Arial" w:cs="Arial"/>
                <w:sz w:val="20"/>
              </w:rPr>
              <w:t>4.</w:t>
            </w:r>
            <w:r>
              <w:rPr>
                <w:rFonts w:ascii="Arial" w:hAnsi="Arial" w:cs="Arial"/>
                <w:sz w:val="20"/>
              </w:rPr>
              <w:t>3.</w:t>
            </w:r>
          </w:p>
        </w:tc>
        <w:tc>
          <w:tcPr>
            <w:tcW w:w="5080" w:type="dxa"/>
            <w:gridSpan w:val="2"/>
          </w:tcPr>
          <w:p w:rsidR="00D84548" w:rsidRPr="00547B4E" w:rsidRDefault="00D84548" w:rsidP="00FA19B4">
            <w:pPr>
              <w:spacing w:line="240" w:lineRule="exact"/>
              <w:rPr>
                <w:rFonts w:ascii="Arial" w:hAnsi="Arial" w:cs="Arial"/>
                <w:sz w:val="20"/>
                <w:lang w:eastAsia="en-US"/>
              </w:rPr>
            </w:pPr>
            <w:r w:rsidRPr="00547B4E">
              <w:rPr>
                <w:rFonts w:ascii="Arial" w:hAnsi="Arial" w:cs="Arial"/>
                <w:sz w:val="20"/>
                <w:lang w:eastAsia="en-US"/>
              </w:rPr>
              <w:t>Организация и проведение конференций</w:t>
            </w:r>
            <w:r>
              <w:rPr>
                <w:rFonts w:ascii="Arial" w:hAnsi="Arial" w:cs="Arial"/>
                <w:sz w:val="20"/>
                <w:lang w:eastAsia="en-US"/>
              </w:rPr>
              <w:t xml:space="preserve"> и </w:t>
            </w:r>
            <w:r w:rsidRPr="00547B4E">
              <w:rPr>
                <w:rFonts w:ascii="Arial" w:hAnsi="Arial" w:cs="Arial"/>
                <w:sz w:val="20"/>
                <w:lang w:eastAsia="en-US"/>
              </w:rPr>
              <w:t>семинаров по вопросам менеджмента качества и системного менеджмента, обмена опытом и лучшими практиками</w:t>
            </w:r>
          </w:p>
        </w:tc>
        <w:tc>
          <w:tcPr>
            <w:tcW w:w="1576" w:type="dxa"/>
          </w:tcPr>
          <w:p w:rsidR="00D84548" w:rsidRPr="00547B4E" w:rsidRDefault="00D84548" w:rsidP="001947E5">
            <w:pPr>
              <w:spacing w:line="240" w:lineRule="exact"/>
              <w:jc w:val="center"/>
              <w:rPr>
                <w:rFonts w:ascii="Arial" w:hAnsi="Arial" w:cs="Arial"/>
                <w:sz w:val="20"/>
                <w:lang w:eastAsia="en-US"/>
              </w:rPr>
            </w:pPr>
            <w:r w:rsidRPr="00547B4E">
              <w:rPr>
                <w:rFonts w:ascii="Arial" w:hAnsi="Arial" w:cs="Arial"/>
                <w:sz w:val="20"/>
                <w:lang w:eastAsia="en-US"/>
              </w:rPr>
              <w:t>201</w:t>
            </w:r>
            <w:r>
              <w:rPr>
                <w:rFonts w:ascii="Arial" w:hAnsi="Arial" w:cs="Arial"/>
                <w:sz w:val="20"/>
                <w:lang w:eastAsia="en-US"/>
              </w:rPr>
              <w:t>6</w:t>
            </w:r>
            <w:r w:rsidRPr="00547B4E">
              <w:rPr>
                <w:rFonts w:ascii="Arial" w:hAnsi="Arial" w:cs="Arial"/>
                <w:sz w:val="20"/>
                <w:lang w:eastAsia="en-US"/>
              </w:rPr>
              <w:t>-2020</w:t>
            </w:r>
          </w:p>
        </w:tc>
        <w:tc>
          <w:tcPr>
            <w:tcW w:w="1810" w:type="dxa"/>
            <w:gridSpan w:val="2"/>
          </w:tcPr>
          <w:p w:rsidR="00D84548" w:rsidRPr="00547B4E" w:rsidRDefault="00D84548" w:rsidP="001947E5">
            <w:pPr>
              <w:spacing w:line="240" w:lineRule="exact"/>
              <w:rPr>
                <w:rFonts w:ascii="Arial" w:hAnsi="Arial" w:cs="Arial"/>
                <w:sz w:val="20"/>
                <w:lang w:eastAsia="en-US"/>
              </w:rPr>
            </w:pPr>
            <w:r w:rsidRPr="00547B4E">
              <w:rPr>
                <w:rFonts w:ascii="Arial" w:hAnsi="Arial" w:cs="Arial"/>
                <w:sz w:val="20"/>
                <w:lang w:eastAsia="en-US"/>
              </w:rPr>
              <w:t>Национальные органы</w:t>
            </w:r>
          </w:p>
        </w:tc>
        <w:tc>
          <w:tcPr>
            <w:tcW w:w="5800" w:type="dxa"/>
          </w:tcPr>
          <w:p w:rsidR="00D84548" w:rsidRPr="00056C0F" w:rsidRDefault="00715517" w:rsidP="00056C0F">
            <w:pPr>
              <w:pStyle w:val="31"/>
              <w:ind w:firstLine="0"/>
              <w:rPr>
                <w:rFonts w:ascii="Arial" w:hAnsi="Arial" w:cs="Arial"/>
                <w:sz w:val="20"/>
              </w:rPr>
            </w:pPr>
            <w:r w:rsidRPr="00056C0F">
              <w:rPr>
                <w:rFonts w:ascii="Arial" w:hAnsi="Arial" w:cs="Arial"/>
                <w:sz w:val="20"/>
              </w:rPr>
              <w:t>Проведён</w:t>
            </w:r>
            <w:r w:rsidR="00641601" w:rsidRPr="00056C0F">
              <w:rPr>
                <w:rFonts w:ascii="Arial" w:hAnsi="Arial" w:cs="Arial"/>
                <w:sz w:val="20"/>
              </w:rPr>
              <w:t xml:space="preserve"> </w:t>
            </w:r>
            <w:r w:rsidR="00056C0F" w:rsidRPr="00056C0F">
              <w:rPr>
                <w:rFonts w:ascii="Arial" w:hAnsi="Arial" w:cs="Arial"/>
                <w:sz w:val="20"/>
              </w:rPr>
              <w:t xml:space="preserve">Международный семинар по темам МЭК и Международная Партнёрская Программа и МЭКСЭ и Схема </w:t>
            </w:r>
            <w:proofErr w:type="gramStart"/>
            <w:r w:rsidR="00056C0F" w:rsidRPr="00056C0F">
              <w:rPr>
                <w:rFonts w:ascii="Arial" w:hAnsi="Arial" w:cs="Arial"/>
                <w:sz w:val="20"/>
              </w:rPr>
              <w:t>СБ</w:t>
            </w:r>
            <w:proofErr w:type="gramEnd"/>
            <w:r w:rsidR="00056C0F" w:rsidRPr="00056C0F">
              <w:rPr>
                <w:rFonts w:ascii="Arial" w:hAnsi="Arial" w:cs="Arial"/>
                <w:sz w:val="20"/>
              </w:rPr>
              <w:t xml:space="preserve"> в Баку 20-21 апреля 2016 года</w:t>
            </w:r>
          </w:p>
        </w:tc>
      </w:tr>
      <w:tr w:rsidR="00D84548" w:rsidRPr="00A16984" w:rsidTr="00D84548">
        <w:tblPrEx>
          <w:tblLook w:val="0000" w:firstRow="0" w:lastRow="0" w:firstColumn="0" w:lastColumn="0" w:noHBand="0" w:noVBand="0"/>
        </w:tblPrEx>
        <w:trPr>
          <w:gridAfter w:val="1"/>
          <w:wAfter w:w="46" w:type="dxa"/>
          <w:cantSplit/>
          <w:trHeight w:val="1014"/>
        </w:trPr>
        <w:tc>
          <w:tcPr>
            <w:tcW w:w="854" w:type="dxa"/>
          </w:tcPr>
          <w:p w:rsidR="00D84548" w:rsidRPr="00A16984" w:rsidRDefault="00D84548" w:rsidP="00547B4E">
            <w:pPr>
              <w:tabs>
                <w:tab w:val="left" w:pos="6024"/>
              </w:tabs>
              <w:jc w:val="both"/>
              <w:rPr>
                <w:rFonts w:ascii="Arial" w:hAnsi="Arial" w:cs="Arial"/>
                <w:sz w:val="20"/>
              </w:rPr>
            </w:pPr>
            <w:r>
              <w:rPr>
                <w:rFonts w:ascii="Arial" w:hAnsi="Arial" w:cs="Arial"/>
                <w:sz w:val="20"/>
              </w:rPr>
              <w:lastRenderedPageBreak/>
              <w:t>4.4.</w:t>
            </w:r>
          </w:p>
        </w:tc>
        <w:tc>
          <w:tcPr>
            <w:tcW w:w="5080" w:type="dxa"/>
            <w:gridSpan w:val="2"/>
          </w:tcPr>
          <w:p w:rsidR="00D84548" w:rsidRPr="00BA13B6" w:rsidRDefault="00D84548" w:rsidP="00AF62DA">
            <w:pPr>
              <w:spacing w:line="240" w:lineRule="exact"/>
              <w:rPr>
                <w:rFonts w:ascii="Arial" w:hAnsi="Arial" w:cs="Arial"/>
                <w:sz w:val="20"/>
              </w:rPr>
            </w:pPr>
            <w:r w:rsidRPr="00BA13B6">
              <w:rPr>
                <w:rFonts w:ascii="Arial" w:hAnsi="Arial" w:cs="Arial"/>
                <w:sz w:val="20"/>
              </w:rPr>
              <w:t> Подготовка предложений по взаимному признанию сертификатов профессиональной компетентности персонала в выполнении определенных работ и услуг</w:t>
            </w:r>
          </w:p>
        </w:tc>
        <w:tc>
          <w:tcPr>
            <w:tcW w:w="1576" w:type="dxa"/>
          </w:tcPr>
          <w:p w:rsidR="00D84548" w:rsidRPr="00BA13B6" w:rsidRDefault="00D84548" w:rsidP="00AF62DA">
            <w:pPr>
              <w:suppressAutoHyphens/>
              <w:spacing w:line="240" w:lineRule="exact"/>
              <w:jc w:val="center"/>
              <w:rPr>
                <w:rFonts w:ascii="Arial" w:hAnsi="Arial" w:cs="Arial"/>
                <w:strike/>
                <w:sz w:val="20"/>
              </w:rPr>
            </w:pPr>
            <w:r w:rsidRPr="00BA13B6">
              <w:rPr>
                <w:rFonts w:ascii="Arial" w:hAnsi="Arial" w:cs="Arial"/>
                <w:sz w:val="20"/>
              </w:rPr>
              <w:t>2016–2017</w:t>
            </w:r>
          </w:p>
        </w:tc>
        <w:tc>
          <w:tcPr>
            <w:tcW w:w="1810" w:type="dxa"/>
            <w:gridSpan w:val="2"/>
          </w:tcPr>
          <w:p w:rsidR="00D84548" w:rsidRPr="00BA13B6" w:rsidRDefault="00D84548" w:rsidP="00AF62DA">
            <w:pPr>
              <w:spacing w:line="240" w:lineRule="exact"/>
              <w:rPr>
                <w:rFonts w:ascii="Arial" w:hAnsi="Arial" w:cs="Arial"/>
                <w:sz w:val="20"/>
              </w:rPr>
            </w:pPr>
            <w:r w:rsidRPr="00BA13B6">
              <w:rPr>
                <w:rFonts w:ascii="Arial" w:hAnsi="Arial" w:cs="Arial"/>
                <w:sz w:val="20"/>
              </w:rPr>
              <w:t>Государства – участники СНГ, МГС</w:t>
            </w:r>
          </w:p>
        </w:tc>
        <w:tc>
          <w:tcPr>
            <w:tcW w:w="5800" w:type="dxa"/>
          </w:tcPr>
          <w:p w:rsidR="00FD6287" w:rsidRPr="00FD6287" w:rsidRDefault="00FD6287" w:rsidP="00FD6287">
            <w:pPr>
              <w:spacing w:before="120" w:after="120" w:line="240" w:lineRule="exact"/>
              <w:rPr>
                <w:rFonts w:ascii="Arial" w:hAnsi="Arial" w:cs="Arial"/>
                <w:sz w:val="20"/>
              </w:rPr>
            </w:pPr>
            <w:r w:rsidRPr="00FD6287">
              <w:rPr>
                <w:rFonts w:ascii="Arial" w:hAnsi="Arial" w:cs="Arial"/>
                <w:sz w:val="20"/>
              </w:rPr>
              <w:t>Вопрос рассматривался МГС (результат отрицательный), протокол № 45-2014, п.п. 7.2.2, 7.2.3:</w:t>
            </w:r>
          </w:p>
          <w:p w:rsidR="00FD6287" w:rsidRPr="00FD6287" w:rsidRDefault="00FD6287" w:rsidP="00FD6287">
            <w:pPr>
              <w:spacing w:before="120" w:after="120" w:line="240" w:lineRule="exact"/>
              <w:rPr>
                <w:rFonts w:ascii="Arial" w:hAnsi="Arial" w:cs="Arial"/>
                <w:sz w:val="20"/>
              </w:rPr>
            </w:pPr>
            <w:r w:rsidRPr="00FD6287">
              <w:rPr>
                <w:rFonts w:ascii="Arial" w:hAnsi="Arial" w:cs="Arial"/>
                <w:b/>
                <w:i/>
                <w:sz w:val="20"/>
              </w:rPr>
              <w:t>7.2.2.</w:t>
            </w:r>
            <w:r w:rsidRPr="00FD6287">
              <w:rPr>
                <w:rFonts w:ascii="Arial" w:hAnsi="Arial" w:cs="Arial"/>
                <w:sz w:val="20"/>
              </w:rPr>
              <w:t xml:space="preserve"> Принять к сведению информацию Госстандарта Республики Беларусь об отсутствии заключений национальных органов о целесообразности разработки «Соглашения о взаимном признании сертификатов профессиональной компетентности персонала в выполнении работ, оказании определённых услуг» и предложений по механизму его реализации по результатам рассмотрения аналитической справки.</w:t>
            </w:r>
          </w:p>
          <w:p w:rsidR="00D84548" w:rsidRPr="00FD6287" w:rsidRDefault="00FD6287" w:rsidP="00FD6287">
            <w:pPr>
              <w:pStyle w:val="31"/>
              <w:ind w:firstLine="0"/>
              <w:rPr>
                <w:rFonts w:ascii="Arial" w:hAnsi="Arial" w:cs="Arial"/>
                <w:sz w:val="20"/>
              </w:rPr>
            </w:pPr>
            <w:r w:rsidRPr="00FD6287">
              <w:rPr>
                <w:rFonts w:ascii="Arial" w:hAnsi="Arial" w:cs="Arial"/>
                <w:b/>
                <w:i/>
                <w:sz w:val="20"/>
              </w:rPr>
              <w:t xml:space="preserve">7.2.3. </w:t>
            </w:r>
            <w:r w:rsidRPr="00FD6287">
              <w:rPr>
                <w:rFonts w:ascii="Arial" w:hAnsi="Arial" w:cs="Arial"/>
                <w:sz w:val="20"/>
              </w:rPr>
              <w:t xml:space="preserve">Принять рекомендацию 33-го заседания НТКОС (протокол № 33-2014,п. 5.1.3), что с учетом состоявшегося обсуждения считать на данном этапе разработку «Соглашения о взаимном признании сертификатов профессиональной компетентности персонала в выполнении работ, оказании определённых услуг» </w:t>
            </w:r>
            <w:r w:rsidRPr="00FD6287">
              <w:rPr>
                <w:rFonts w:ascii="Arial" w:hAnsi="Arial" w:cs="Arial"/>
                <w:b/>
                <w:sz w:val="20"/>
              </w:rPr>
              <w:t>преждевременной.</w:t>
            </w:r>
          </w:p>
        </w:tc>
      </w:tr>
      <w:tr w:rsidR="00D84548" w:rsidRPr="00A16984" w:rsidTr="00D84548">
        <w:tblPrEx>
          <w:tblLook w:val="0000" w:firstRow="0" w:lastRow="0" w:firstColumn="0" w:lastColumn="0" w:noHBand="0" w:noVBand="0"/>
        </w:tblPrEx>
        <w:trPr>
          <w:gridAfter w:val="1"/>
          <w:wAfter w:w="46" w:type="dxa"/>
          <w:cantSplit/>
          <w:trHeight w:val="349"/>
        </w:trPr>
        <w:tc>
          <w:tcPr>
            <w:tcW w:w="854" w:type="dxa"/>
          </w:tcPr>
          <w:p w:rsidR="00D84548" w:rsidRPr="00A16984" w:rsidRDefault="00D84548" w:rsidP="00BA13B6">
            <w:pPr>
              <w:tabs>
                <w:tab w:val="left" w:pos="6024"/>
              </w:tabs>
              <w:jc w:val="both"/>
              <w:rPr>
                <w:rFonts w:ascii="Arial" w:hAnsi="Arial" w:cs="Arial"/>
                <w:sz w:val="20"/>
              </w:rPr>
            </w:pPr>
            <w:r w:rsidRPr="00A16984">
              <w:rPr>
                <w:rFonts w:ascii="Arial" w:hAnsi="Arial" w:cs="Arial"/>
                <w:sz w:val="20"/>
              </w:rPr>
              <w:t>4.</w:t>
            </w:r>
            <w:r>
              <w:rPr>
                <w:rFonts w:ascii="Arial" w:hAnsi="Arial" w:cs="Arial"/>
                <w:sz w:val="20"/>
              </w:rPr>
              <w:t>5.</w:t>
            </w:r>
          </w:p>
        </w:tc>
        <w:tc>
          <w:tcPr>
            <w:tcW w:w="5080" w:type="dxa"/>
            <w:gridSpan w:val="2"/>
          </w:tcPr>
          <w:p w:rsidR="00D84548" w:rsidRPr="00547B4E" w:rsidRDefault="00D84548" w:rsidP="00AF62DA">
            <w:pPr>
              <w:spacing w:line="240" w:lineRule="exact"/>
              <w:rPr>
                <w:rFonts w:ascii="Arial" w:hAnsi="Arial" w:cs="Arial"/>
                <w:sz w:val="20"/>
                <w:lang w:eastAsia="en-US"/>
              </w:rPr>
            </w:pPr>
            <w:r w:rsidRPr="00547B4E">
              <w:rPr>
                <w:rFonts w:ascii="Arial" w:hAnsi="Arial" w:cs="Arial"/>
                <w:sz w:val="20"/>
                <w:lang w:eastAsia="en-US"/>
              </w:rPr>
              <w:t>Проведение конкурса на соискание Премии СНГ за достижения в области качества продукции и услуг в соответствии с решением Совета Глав Правительств Содружества Независимых Государств от 25 ноября 2005</w:t>
            </w:r>
            <w:r>
              <w:rPr>
                <w:rFonts w:ascii="Arial" w:hAnsi="Arial" w:cs="Arial"/>
                <w:sz w:val="20"/>
                <w:lang w:eastAsia="en-US"/>
              </w:rPr>
              <w:t xml:space="preserve"> </w:t>
            </w:r>
            <w:r w:rsidRPr="00547B4E">
              <w:rPr>
                <w:rFonts w:ascii="Arial" w:hAnsi="Arial" w:cs="Arial"/>
                <w:sz w:val="20"/>
                <w:lang w:eastAsia="en-US"/>
              </w:rPr>
              <w:t>г.</w:t>
            </w:r>
          </w:p>
        </w:tc>
        <w:tc>
          <w:tcPr>
            <w:tcW w:w="1576" w:type="dxa"/>
          </w:tcPr>
          <w:p w:rsidR="00D84548" w:rsidRPr="00547B4E" w:rsidRDefault="00D84548" w:rsidP="00AF62DA">
            <w:pPr>
              <w:spacing w:line="240" w:lineRule="exact"/>
              <w:jc w:val="center"/>
              <w:rPr>
                <w:rFonts w:ascii="Arial" w:hAnsi="Arial" w:cs="Arial"/>
                <w:sz w:val="20"/>
                <w:lang w:eastAsia="en-US"/>
              </w:rPr>
            </w:pPr>
            <w:r w:rsidRPr="00547B4E">
              <w:rPr>
                <w:rFonts w:ascii="Arial" w:hAnsi="Arial" w:cs="Arial"/>
                <w:sz w:val="20"/>
                <w:lang w:eastAsia="en-US"/>
              </w:rPr>
              <w:t>Один раз в два года</w:t>
            </w:r>
          </w:p>
        </w:tc>
        <w:tc>
          <w:tcPr>
            <w:tcW w:w="1810" w:type="dxa"/>
            <w:gridSpan w:val="2"/>
          </w:tcPr>
          <w:p w:rsidR="00D84548" w:rsidRPr="00BA13B6" w:rsidRDefault="00D84548" w:rsidP="00AF62DA">
            <w:pPr>
              <w:spacing w:line="240" w:lineRule="exact"/>
              <w:rPr>
                <w:rFonts w:ascii="Arial" w:hAnsi="Arial" w:cs="Arial"/>
                <w:sz w:val="20"/>
                <w:lang w:eastAsia="en-US"/>
              </w:rPr>
            </w:pPr>
            <w:r w:rsidRPr="00BA13B6">
              <w:rPr>
                <w:rFonts w:ascii="Arial" w:hAnsi="Arial" w:cs="Arial"/>
                <w:sz w:val="20"/>
              </w:rPr>
              <w:t>Государства – участники СНГ, МГС</w:t>
            </w:r>
          </w:p>
        </w:tc>
        <w:tc>
          <w:tcPr>
            <w:tcW w:w="5800" w:type="dxa"/>
          </w:tcPr>
          <w:p w:rsidR="00D84548" w:rsidRPr="00641601" w:rsidRDefault="00641601" w:rsidP="00641601">
            <w:pPr>
              <w:pStyle w:val="aa"/>
              <w:spacing w:after="0"/>
              <w:ind w:left="0"/>
              <w:jc w:val="both"/>
              <w:rPr>
                <w:rFonts w:ascii="Arial" w:hAnsi="Arial" w:cs="Arial"/>
                <w:sz w:val="20"/>
              </w:rPr>
            </w:pPr>
            <w:r w:rsidRPr="00641601">
              <w:rPr>
                <w:rFonts w:ascii="Arial" w:hAnsi="Arial" w:cs="Arial"/>
                <w:sz w:val="20"/>
              </w:rPr>
              <w:t>Объявлен 6</w:t>
            </w:r>
            <w:r w:rsidR="00056C0F">
              <w:rPr>
                <w:rFonts w:ascii="Arial" w:hAnsi="Arial" w:cs="Arial"/>
                <w:sz w:val="20"/>
              </w:rPr>
              <w:t>-й</w:t>
            </w:r>
            <w:r w:rsidRPr="00641601">
              <w:rPr>
                <w:rFonts w:ascii="Arial" w:hAnsi="Arial" w:cs="Arial"/>
                <w:sz w:val="20"/>
              </w:rPr>
              <w:t xml:space="preserve"> конкурс на соискание Премии СНГ 2017 года за достижения в области качества продукции и услуг на 49-м заседании МГС 28 июня 2016 года.</w:t>
            </w:r>
            <w:r>
              <w:rPr>
                <w:rFonts w:ascii="Arial" w:hAnsi="Arial" w:cs="Arial"/>
                <w:sz w:val="20"/>
              </w:rPr>
              <w:t xml:space="preserve"> </w:t>
            </w:r>
          </w:p>
        </w:tc>
      </w:tr>
    </w:tbl>
    <w:p w:rsidR="000A1538" w:rsidRDefault="000A1538">
      <w:bookmarkStart w:id="0" w:name="_GoBack"/>
      <w:bookmarkEnd w:id="0"/>
    </w:p>
    <w:sectPr w:rsidR="000A1538" w:rsidSect="005914F5">
      <w:headerReference w:type="even" r:id="rId8"/>
      <w:headerReference w:type="default" r:id="rId9"/>
      <w:footerReference w:type="even" r:id="rId10"/>
      <w:footerReference w:type="default" r:id="rId11"/>
      <w:headerReference w:type="first" r:id="rId12"/>
      <w:footerReference w:type="first" r:id="rId13"/>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BA5" w:rsidRDefault="00161BA5">
      <w:r>
        <w:separator/>
      </w:r>
    </w:p>
  </w:endnote>
  <w:endnote w:type="continuationSeparator" w:id="0">
    <w:p w:rsidR="00161BA5" w:rsidRDefault="00161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E41B6">
      <w:rPr>
        <w:rStyle w:val="a5"/>
        <w:noProof/>
      </w:rPr>
      <w:t>1</w:t>
    </w:r>
    <w:r>
      <w:rPr>
        <w:rStyle w:val="a5"/>
      </w:rPr>
      <w:fldChar w:fldCharType="end"/>
    </w:r>
  </w:p>
  <w:p w:rsidR="005914F5" w:rsidRPr="001402FB" w:rsidRDefault="001402FB" w:rsidP="005914F5">
    <w:pPr>
      <w:ind w:left="5400" w:hanging="5400"/>
      <w:rPr>
        <w:rFonts w:ascii="Arial" w:hAnsi="Arial" w:cs="Arial"/>
        <w:sz w:val="20"/>
      </w:rPr>
    </w:pPr>
    <w:r w:rsidRPr="001402FB">
      <w:rPr>
        <w:rFonts w:ascii="Arial" w:hAnsi="Arial" w:cs="Arial"/>
        <w:sz w:val="20"/>
      </w:rPr>
      <w:t>Приложение № 4 к протоколу НТКОС № 38-2016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FB" w:rsidRDefault="001402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BA5" w:rsidRDefault="00161BA5">
      <w:r>
        <w:separator/>
      </w:r>
    </w:p>
  </w:footnote>
  <w:footnote w:type="continuationSeparator" w:id="0">
    <w:p w:rsidR="00161BA5" w:rsidRDefault="00161B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FB" w:rsidRDefault="001402F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FB" w:rsidRDefault="001402F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2FB" w:rsidRDefault="001402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56C0F"/>
    <w:rsid w:val="00056DF1"/>
    <w:rsid w:val="000A1538"/>
    <w:rsid w:val="000D4418"/>
    <w:rsid w:val="000E553E"/>
    <w:rsid w:val="000F7B90"/>
    <w:rsid w:val="001402FB"/>
    <w:rsid w:val="00161BA5"/>
    <w:rsid w:val="001947E5"/>
    <w:rsid w:val="001A3A35"/>
    <w:rsid w:val="00217CBB"/>
    <w:rsid w:val="002475EE"/>
    <w:rsid w:val="002A5B40"/>
    <w:rsid w:val="003140A0"/>
    <w:rsid w:val="003567CE"/>
    <w:rsid w:val="00402F86"/>
    <w:rsid w:val="0052365A"/>
    <w:rsid w:val="00532CBA"/>
    <w:rsid w:val="00547B4E"/>
    <w:rsid w:val="005914F5"/>
    <w:rsid w:val="00614D27"/>
    <w:rsid w:val="00641601"/>
    <w:rsid w:val="00694B11"/>
    <w:rsid w:val="00715517"/>
    <w:rsid w:val="00746401"/>
    <w:rsid w:val="00752D79"/>
    <w:rsid w:val="00754403"/>
    <w:rsid w:val="007B3D06"/>
    <w:rsid w:val="007D18A0"/>
    <w:rsid w:val="0085285C"/>
    <w:rsid w:val="00894F91"/>
    <w:rsid w:val="008D413F"/>
    <w:rsid w:val="009728D9"/>
    <w:rsid w:val="009C4653"/>
    <w:rsid w:val="00A0695A"/>
    <w:rsid w:val="00A20793"/>
    <w:rsid w:val="00A362BB"/>
    <w:rsid w:val="00AD46FB"/>
    <w:rsid w:val="00AF62DA"/>
    <w:rsid w:val="00B07D34"/>
    <w:rsid w:val="00B36D05"/>
    <w:rsid w:val="00BA13B6"/>
    <w:rsid w:val="00BB0811"/>
    <w:rsid w:val="00BB46CB"/>
    <w:rsid w:val="00C955CD"/>
    <w:rsid w:val="00CE0B73"/>
    <w:rsid w:val="00CE7532"/>
    <w:rsid w:val="00D66F27"/>
    <w:rsid w:val="00D7096C"/>
    <w:rsid w:val="00D84548"/>
    <w:rsid w:val="00E36CF8"/>
    <w:rsid w:val="00E83936"/>
    <w:rsid w:val="00E86CB4"/>
    <w:rsid w:val="00EF2CC8"/>
    <w:rsid w:val="00F56C2B"/>
    <w:rsid w:val="00F96D19"/>
    <w:rsid w:val="00FA19B4"/>
    <w:rsid w:val="00FA4A48"/>
    <w:rsid w:val="00FD6287"/>
    <w:rsid w:val="00FE41B6"/>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TotalTime>
  <Pages>3</Pages>
  <Words>772</Words>
  <Characters>4405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client801_5</dc:creator>
  <cp:keywords/>
  <dc:description/>
  <cp:lastModifiedBy>client801_11</cp:lastModifiedBy>
  <cp:revision>34</cp:revision>
  <dcterms:created xsi:type="dcterms:W3CDTF">2015-11-11T06:24:00Z</dcterms:created>
  <dcterms:modified xsi:type="dcterms:W3CDTF">2016-09-19T08:36:00Z</dcterms:modified>
</cp:coreProperties>
</file>